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0" w:rsidRDefault="00B66B00">
      <w:pPr>
        <w:pStyle w:val="BodyText"/>
        <w:spacing w:before="0"/>
        <w:ind w:left="4030"/>
        <w:rPr>
          <w:sz w:val="20"/>
        </w:rPr>
      </w:pPr>
      <w:r>
        <w:rPr>
          <w:noProof/>
          <w:sz w:val="20"/>
        </w:rPr>
        <w:drawing>
          <wp:inline distT="0" distB="0" distL="0" distR="0" wp14:anchorId="687EEBE3" wp14:editId="682C47A4">
            <wp:extent cx="950976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C0" w:rsidRDefault="009D22C0">
      <w:pPr>
        <w:pStyle w:val="BodyText"/>
        <w:ind w:left="0"/>
        <w:rPr>
          <w:sz w:val="13"/>
        </w:rPr>
      </w:pPr>
    </w:p>
    <w:p w:rsidR="009D22C0" w:rsidRDefault="00B66B00">
      <w:pPr>
        <w:pStyle w:val="Title"/>
        <w:rPr>
          <w:u w:val="none"/>
        </w:rPr>
      </w:pP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rPr>
          <w:spacing w:val="-2"/>
        </w:rPr>
        <w:t>Brochure</w:t>
      </w:r>
    </w:p>
    <w:p w:rsidR="009D22C0" w:rsidRDefault="00B66B00">
      <w:pPr>
        <w:pStyle w:val="BodyText"/>
        <w:spacing w:before="246" w:line="276" w:lineRule="auto"/>
        <w:ind w:right="28"/>
      </w:pP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Jersey</w:t>
      </w:r>
      <w:r>
        <w:rPr>
          <w:spacing w:val="-8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State employees (Academic Specialists) of the State public colleges and universities.</w:t>
      </w:r>
      <w:r>
        <w:rPr>
          <w:spacing w:val="40"/>
        </w:rPr>
        <w:t xml:space="preserve"> </w:t>
      </w:r>
      <w:r>
        <w:t>In lieu of requiring special</w:t>
      </w:r>
      <w:r>
        <w:t xml:space="preserve"> State employees to complete an online training program module, the Commission is now requiring</w:t>
      </w:r>
      <w:r>
        <w:rPr>
          <w:spacing w:val="-1"/>
        </w:rPr>
        <w:t xml:space="preserve"> </w:t>
      </w:r>
      <w:r>
        <w:t>that special State employees receive and review a copy</w:t>
      </w:r>
      <w:r>
        <w:rPr>
          <w:spacing w:val="-3"/>
        </w:rPr>
        <w:t xml:space="preserve"> </w:t>
      </w:r>
      <w:r>
        <w:t>of the</w:t>
      </w:r>
    </w:p>
    <w:p w:rsidR="009D22C0" w:rsidRDefault="00B66B00">
      <w:pPr>
        <w:pStyle w:val="BodyText"/>
        <w:spacing w:line="276" w:lineRule="auto"/>
        <w:ind w:right="63"/>
      </w:pPr>
      <w:r>
        <w:t>brochure</w:t>
      </w:r>
      <w:r>
        <w:rPr>
          <w:spacing w:val="-4"/>
        </w:rPr>
        <w:t xml:space="preserve"> </w:t>
      </w:r>
      <w:r>
        <w:t>entitled,</w:t>
      </w:r>
      <w:r>
        <w:rPr>
          <w:spacing w:val="-4"/>
        </w:rPr>
        <w:t xml:space="preserve"> </w:t>
      </w:r>
      <w:r>
        <w:t>“Ethics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Employees.”</w:t>
      </w:r>
      <w:r>
        <w:rPr>
          <w:spacing w:val="40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Academic Spec</w:t>
      </w:r>
      <w:r>
        <w:t>ialists are not required to complete the online training program module.</w:t>
      </w:r>
    </w:p>
    <w:p w:rsidR="009D22C0" w:rsidRDefault="00B66B00">
      <w:pPr>
        <w:pStyle w:val="BodyText"/>
        <w:spacing w:before="198" w:line="276" w:lineRule="auto"/>
        <w:ind w:right="63"/>
      </w:pPr>
      <w:r>
        <w:t>However, any Academic Specialist who has not completed the online training program will be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brochure.</w:t>
      </w:r>
      <w:r>
        <w:rPr>
          <w:spacing w:val="-1"/>
        </w:rPr>
        <w:t xml:space="preserve"> </w:t>
      </w:r>
      <w:r>
        <w:t>Upon your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brochure, please complete, sign and date the attached receipt form and return to </w:t>
      </w:r>
      <w:r w:rsidR="00A14A51">
        <w:t xml:space="preserve">Kelly </w:t>
      </w:r>
      <w:proofErr w:type="spellStart"/>
      <w:r w:rsidR="00A14A51">
        <w:t>Schlusselfeld</w:t>
      </w:r>
      <w:proofErr w:type="spellEnd"/>
      <w:r>
        <w:t xml:space="preserve">, Ethics Liaison Officer, Kean University, Office of </w:t>
      </w:r>
      <w:r w:rsidR="00A14A51">
        <w:t>University Counsel</w:t>
      </w:r>
      <w:r>
        <w:t xml:space="preserve">, </w:t>
      </w:r>
      <w:r w:rsidR="00A14A51">
        <w:t>T-122,</w:t>
      </w:r>
      <w:r>
        <w:t xml:space="preserve"> 1000 Morris Avenue, Union, NJ 07083.</w:t>
      </w:r>
    </w:p>
    <w:p w:rsidR="009D22C0" w:rsidRDefault="00B66B00">
      <w:pPr>
        <w:pStyle w:val="BodyText"/>
        <w:spacing w:before="201" w:line="276" w:lineRule="auto"/>
        <w:ind w:right="63"/>
      </w:pPr>
      <w:r>
        <w:t xml:space="preserve">Electronic copies of the ethics </w:t>
      </w:r>
      <w:r>
        <w:t>brochure and receipt form are available through the Kean University</w:t>
      </w:r>
      <w:r>
        <w:rPr>
          <w:spacing w:val="-9"/>
        </w:rPr>
        <w:t xml:space="preserve"> </w:t>
      </w:r>
      <w:r>
        <w:t>Ethics</w:t>
      </w:r>
      <w:r w:rsidR="00A14A51">
        <w:rPr>
          <w:spacing w:val="-4"/>
        </w:rPr>
        <w:t xml:space="preserve"> Office</w:t>
      </w:r>
      <w:r>
        <w:rPr>
          <w:spacing w:val="-4"/>
        </w:rPr>
        <w:t xml:space="preserve"> </w:t>
      </w:r>
      <w:r>
        <w:t>Web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www.kean.edu/offices/ethics-office</w:t>
        </w:r>
      </w:hyperlink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 you are unable to download the forms, please c</w:t>
      </w:r>
      <w:r>
        <w:t xml:space="preserve">ontact </w:t>
      </w:r>
      <w:r w:rsidR="00A14A51">
        <w:t xml:space="preserve">Kelly Nemeth at </w:t>
      </w:r>
      <w:hyperlink r:id="rId6" w:history="1">
        <w:r w:rsidR="00A14A51" w:rsidRPr="006E1D32">
          <w:rPr>
            <w:rStyle w:val="Hyperlink"/>
          </w:rPr>
          <w:t>knemeth@exchange.kean.edu</w:t>
        </w:r>
      </w:hyperlink>
      <w:r w:rsidR="00A14A51">
        <w:t>.</w:t>
      </w:r>
    </w:p>
    <w:p w:rsidR="009D22C0" w:rsidRDefault="00B66B00">
      <w:pPr>
        <w:pStyle w:val="BodyText"/>
        <w:spacing w:before="200"/>
      </w:pP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matter.</w:t>
      </w:r>
    </w:p>
    <w:sectPr w:rsidR="009D22C0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C0"/>
    <w:rsid w:val="00962794"/>
    <w:rsid w:val="009D22C0"/>
    <w:rsid w:val="00A14A51"/>
    <w:rsid w:val="00B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A5A06"/>
  <w15:docId w15:val="{32BB469A-608E-614A-B416-4629059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605" w:right="160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4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emeth@exchange.kean.edu" TargetMode="External"/><Relationship Id="rId5" Type="http://schemas.openxmlformats.org/officeDocument/2006/relationships/hyperlink" Target="http://www.kean.edu/offices/ethics-off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Armstrong</dc:creator>
  <cp:lastModifiedBy>Evelyn Vasquez</cp:lastModifiedBy>
  <cp:revision>2</cp:revision>
  <dcterms:created xsi:type="dcterms:W3CDTF">2023-07-17T17:37:00Z</dcterms:created>
  <dcterms:modified xsi:type="dcterms:W3CDTF">2023-07-17T17:37:00Z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2010</vt:lpwstr>
  </property>
</Properties>
</file>