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E" w:rsidRDefault="00686EC5">
      <w:pPr>
        <w:tabs>
          <w:tab w:val="center" w:pos="5400"/>
        </w:tabs>
        <w:rPr>
          <w:rFonts w:ascii="Arial Black" w:eastAsia="Arial Black" w:hAnsi="Arial Black" w:cs="Arial Black"/>
          <w:b/>
          <w:sz w:val="18"/>
          <w:szCs w:val="18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</w:t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Black" w:eastAsia="Arial Black" w:hAnsi="Arial Black" w:cs="Arial Black"/>
          <w:b/>
          <w:sz w:val="18"/>
          <w:szCs w:val="18"/>
        </w:rPr>
        <w:t xml:space="preserve">                                                              </w:t>
      </w:r>
    </w:p>
    <w:p w:rsidR="00CC1DBE" w:rsidRDefault="00686EC5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KEAN UNIVERSITY – COLLEGE OF EDUCATION</w:t>
      </w:r>
    </w:p>
    <w:p w:rsidR="00CC1DBE" w:rsidRDefault="00686EC5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(22105 - Psychology </w:t>
      </w:r>
      <w:r>
        <w:rPr>
          <w:rFonts w:ascii="Arial Narrow" w:eastAsia="Arial Narrow" w:hAnsi="Arial Narrow" w:cs="Arial Narrow"/>
          <w:i/>
          <w:sz w:val="20"/>
          <w:szCs w:val="20"/>
        </w:rPr>
        <w:t>Standard</w:t>
      </w:r>
      <w:r>
        <w:rPr>
          <w:rFonts w:ascii="Arial Narrow" w:eastAsia="Arial Narrow" w:hAnsi="Arial Narrow" w:cs="Arial Narrow"/>
          <w:b/>
          <w:sz w:val="20"/>
          <w:szCs w:val="20"/>
        </w:rPr>
        <w:t>) B.A. EARLY CHILDHOOD EDUCATION - CERTIFICATION FOR PRESCHOOL (P-3) TEACHERS 130 S.H.</w:t>
      </w:r>
    </w:p>
    <w:p w:rsidR="00CC1DBE" w:rsidRDefault="00686EC5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With an Endorsement in Teachers of Students with Disabilities (TSD)</w:t>
      </w:r>
    </w:p>
    <w:p w:rsidR="00CC1DBE" w:rsidRDefault="00686EC5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color w:val="0000FF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Kean Declaration, Major and Graduation GPA 3.0   </w:t>
      </w:r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</w:p>
    <w:p w:rsidR="00CC1DBE" w:rsidRDefault="00686EC5">
      <w:pPr>
        <w:tabs>
          <w:tab w:val="center" w:pos="54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Kean University Courses are in Blue </w:t>
      </w:r>
      <w:proofErr w:type="gramStart"/>
      <w:r>
        <w:rPr>
          <w:rFonts w:ascii="Arial Narrow" w:eastAsia="Arial Narrow" w:hAnsi="Arial Narrow" w:cs="Arial Narrow"/>
          <w:b/>
          <w:color w:val="0000FF"/>
          <w:sz w:val="18"/>
          <w:szCs w:val="18"/>
        </w:rPr>
        <w:t>( 70</w:t>
      </w:r>
      <w:proofErr w:type="gramEnd"/>
      <w:r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S.H.)  </w:t>
      </w:r>
      <w:r>
        <w:rPr>
          <w:rFonts w:ascii="Arial Narrow" w:eastAsia="Arial Narrow" w:hAnsi="Arial Narrow" w:cs="Arial Narrow"/>
          <w:b/>
          <w:color w:val="38761D"/>
          <w:sz w:val="18"/>
          <w:szCs w:val="18"/>
        </w:rPr>
        <w:t>Ocean County College Courses are in Green (60 S.H.)</w:t>
      </w:r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</w:p>
    <w:p w:rsidR="00CC1DBE" w:rsidRDefault="00686EC5">
      <w:pPr>
        <w:tabs>
          <w:tab w:val="center" w:pos="5400"/>
        </w:tabs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Effective Date: Fall 2019</w:t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See the Current Academic Catalog for Requirements to Graduate with Honors</w:t>
      </w:r>
    </w:p>
    <w:tbl>
      <w:tblPr>
        <w:tblStyle w:val="a"/>
        <w:tblW w:w="11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265"/>
        <w:gridCol w:w="555"/>
        <w:gridCol w:w="2520"/>
        <w:gridCol w:w="2595"/>
        <w:gridCol w:w="480"/>
      </w:tblGrid>
      <w:tr w:rsidR="00CC1DBE">
        <w:trPr>
          <w:trHeight w:val="220"/>
          <w:jc w:val="center"/>
        </w:trPr>
        <w:tc>
          <w:tcPr>
            <w:tcW w:w="5700" w:type="dxa"/>
            <w:gridSpan w:val="3"/>
            <w:vMerge w:val="restart"/>
            <w:shd w:val="clear" w:color="auto" w:fill="666666"/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GENERAL EDUCATION:       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41 S.H.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Foundation Requirements                                                                            13 S.H.</w:t>
            </w:r>
          </w:p>
        </w:tc>
        <w:tc>
          <w:tcPr>
            <w:tcW w:w="5595" w:type="dxa"/>
            <w:gridSpan w:val="3"/>
            <w:vMerge w:val="restart"/>
            <w:shd w:val="clear" w:color="auto" w:fill="666666"/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ACADEMIC CONTENT AREA: Psychology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(Standard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Option)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30 S.H.                      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see academic advisor in your content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area for advisement.</w:t>
            </w: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vMerge/>
            <w:shd w:val="clear" w:color="auto" w:fill="666666"/>
            <w:vAlign w:val="center"/>
          </w:tcPr>
          <w:p w:rsidR="00CC1DBE" w:rsidRDefault="00CC1DB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vMerge/>
            <w:shd w:val="clear" w:color="auto" w:fill="666666"/>
            <w:vAlign w:val="center"/>
          </w:tcPr>
          <w:p w:rsidR="00CC1DBE" w:rsidRDefault="00CC1DB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vMerge/>
            <w:shd w:val="clear" w:color="auto" w:fill="666666"/>
            <w:vAlign w:val="center"/>
          </w:tcPr>
          <w:p w:rsidR="00CC1DBE" w:rsidRDefault="00CC1DBE">
            <w:pPr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vMerge/>
            <w:shd w:val="clear" w:color="auto" w:fill="666666"/>
            <w:vAlign w:val="center"/>
          </w:tcPr>
          <w:p w:rsidR="00CC1DBE" w:rsidRDefault="00CC1DBE">
            <w:pPr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</w:pPr>
          </w:p>
        </w:tc>
      </w:tr>
      <w:tr w:rsidR="00CC1DBE">
        <w:trPr>
          <w:trHeight w:val="220"/>
          <w:jc w:val="center"/>
        </w:trPr>
        <w:tc>
          <w:tcPr>
            <w:tcW w:w="5145" w:type="dxa"/>
            <w:gridSpan w:val="2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GE 3000 Transfer Transitions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PSY 2000 Professional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Psychology:Principles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and Practice10 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ENG 1030 College Composition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ENGL 151 English I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PSY 3200 Psychological Statistics10 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MATH 1000 College Algebra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tcMar>
              <w:left w:w="0" w:type="dxa"/>
              <w:right w:w="0" w:type="dxa"/>
            </w:tcMar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MATH 151 or higher 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PSY 4200 Tests and Measurements10 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  <w:tab w:val="left" w:pos="972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1402 Speech Comm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COMM 154 Public Speaking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PSY 4230 Experimental Psychology10 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GE 2022 Research &amp; Technology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ENGL152 English II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PSY 4940 Seminar: Issues in Contemporary Psychology10 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shd w:val="clear" w:color="auto" w:fill="666666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Disciplinary and Interdisciplinary Distribution Requirements:**         28-29 S.H.</w:t>
            </w:r>
          </w:p>
        </w:tc>
        <w:tc>
          <w:tcPr>
            <w:tcW w:w="2520" w:type="dxa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4"/>
                <w:szCs w:val="14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2000-4000 Elective10</w:t>
            </w:r>
          </w:p>
        </w:tc>
        <w:tc>
          <w:tcPr>
            <w:tcW w:w="259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Any OCC Psych. Course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10"/>
          <w:jc w:val="center"/>
        </w:trPr>
        <w:tc>
          <w:tcPr>
            <w:tcW w:w="5700" w:type="dxa"/>
            <w:gridSpan w:val="3"/>
            <w:shd w:val="clear" w:color="auto" w:fill="D9D9D9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Humanities:                                                                                                      9 S.H. </w:t>
            </w:r>
          </w:p>
        </w:tc>
        <w:tc>
          <w:tcPr>
            <w:tcW w:w="2520" w:type="dxa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2000-4000 Elective10</w:t>
            </w:r>
          </w:p>
        </w:tc>
        <w:tc>
          <w:tcPr>
            <w:tcW w:w="259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Any OCC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Psyc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 Course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*ENG 2403 World Literature</w:t>
            </w:r>
          </w:p>
        </w:tc>
        <w:tc>
          <w:tcPr>
            <w:tcW w:w="226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ENGL 255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 or 256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2000-4000 Elective10</w:t>
            </w:r>
          </w:p>
        </w:tc>
        <w:tc>
          <w:tcPr>
            <w:tcW w:w="259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Any OCC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Psyc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 Course 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C1DBE" w:rsidRDefault="00CC1DBE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2000-4000 Elective10</w:t>
            </w:r>
          </w:p>
        </w:tc>
        <w:tc>
          <w:tcPr>
            <w:tcW w:w="2595" w:type="dxa"/>
            <w:vAlign w:val="center"/>
          </w:tcPr>
          <w:p w:rsidR="00CC1DBE" w:rsidRDefault="00CC1DBE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FA 1000 or ID 1500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HIST 182 World Civ. from 1660</w:t>
            </w:r>
          </w:p>
        </w:tc>
        <w:tc>
          <w:tcPr>
            <w:tcW w:w="555" w:type="dxa"/>
            <w:tcBorders>
              <w:top w:val="single" w:sz="8" w:space="0" w:color="000000"/>
            </w:tcBorders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2000-4000 Elective10</w:t>
            </w:r>
          </w:p>
        </w:tc>
        <w:tc>
          <w:tcPr>
            <w:tcW w:w="2595" w:type="dxa"/>
            <w:vAlign w:val="center"/>
          </w:tcPr>
          <w:p w:rsidR="00CC1DBE" w:rsidRDefault="00CC1DBE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MUS 1050 </w:t>
            </w:r>
            <w:r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OR 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THE 1100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PHIL 191 Intro Philosophy  </w:t>
            </w:r>
          </w:p>
        </w:tc>
        <w:tc>
          <w:tcPr>
            <w:tcW w:w="555" w:type="dxa"/>
            <w:tcBorders>
              <w:top w:val="single" w:sz="8" w:space="0" w:color="000000"/>
            </w:tcBorders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595" w:type="dxa"/>
            <w:gridSpan w:val="3"/>
            <w:shd w:val="clear" w:color="auto" w:fill="666666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PROFESSIONAL EDUCATION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42 S.H. </w:t>
            </w: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tcBorders>
              <w:top w:val="single" w:sz="8" w:space="0" w:color="000000"/>
            </w:tcBorders>
            <w:shd w:val="clear" w:color="auto" w:fill="D9D9D9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Social Sciences:                                                                                              9 S.H.</w:t>
            </w:r>
          </w:p>
        </w:tc>
        <w:tc>
          <w:tcPr>
            <w:tcW w:w="5595" w:type="dxa"/>
            <w:gridSpan w:val="3"/>
            <w:shd w:val="clear" w:color="auto" w:fill="D9D9D9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Sophomore Level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(recommended during second semester)                           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*HIST 1062 Worlds of History</w:t>
            </w:r>
          </w:p>
        </w:tc>
        <w:tc>
          <w:tcPr>
            <w:tcW w:w="226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 HIST 181 World Civ. to 1660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2900 Field Experience Multicultural Set</w:t>
            </w:r>
          </w:p>
        </w:tc>
        <w:tc>
          <w:tcPr>
            <w:tcW w:w="480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shd w:val="clear" w:color="auto" w:fill="FFFFFF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  <w:tab w:val="left" w:pos="972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1000 General Psychology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PSYC 172 General Psych</w:t>
            </w:r>
          </w:p>
        </w:tc>
        <w:tc>
          <w:tcPr>
            <w:tcW w:w="555" w:type="dxa"/>
            <w:tcBorders>
              <w:bottom w:val="single" w:sz="8" w:space="0" w:color="000000"/>
            </w:tcBorders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SPED 2200 Multicultural Learner in Diverse Settings</w:t>
            </w:r>
          </w:p>
        </w:tc>
        <w:tc>
          <w:tcPr>
            <w:tcW w:w="480" w:type="dxa"/>
            <w:shd w:val="clear" w:color="auto" w:fill="FFFFFF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shd w:val="clear" w:color="auto" w:fill="FFFFFF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SOC 1000 Intro to Sociology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Any Gen Ed Social Science 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3</w:t>
            </w:r>
          </w:p>
        </w:tc>
        <w:tc>
          <w:tcPr>
            <w:tcW w:w="5595" w:type="dxa"/>
            <w:gridSpan w:val="3"/>
            <w:shd w:val="clear" w:color="auto" w:fill="FFFFFF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Students must pass Praxis Core prior to taking courses below:                                                                                                </w:t>
            </w: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shd w:val="clear" w:color="auto" w:fill="D9D9D9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Science and Mathematics:                                                                            10 S.H.</w:t>
            </w:r>
          </w:p>
        </w:tc>
        <w:tc>
          <w:tcPr>
            <w:tcW w:w="5595" w:type="dxa"/>
            <w:gridSpan w:val="3"/>
            <w:vMerge w:val="restart"/>
            <w:shd w:val="clear" w:color="auto" w:fill="D9D9D9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Junior Level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First Semester                          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MATH 1010 Foundations of Math</w:t>
            </w:r>
          </w:p>
        </w:tc>
        <w:tc>
          <w:tcPr>
            <w:tcW w:w="2265" w:type="dxa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MATH 156 Statistics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595" w:type="dxa"/>
            <w:gridSpan w:val="3"/>
            <w:vMerge/>
            <w:shd w:val="clear" w:color="auto" w:fill="D9D9D9"/>
            <w:vAlign w:val="center"/>
          </w:tcPr>
          <w:p w:rsidR="00CC1DBE" w:rsidRDefault="00CC1DBE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BIO 1000 Principles of Biology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BIO 114 or higher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3250 Perspectives on EC Practice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Second Science Course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CSIT 110 Intro to Computers </w:t>
            </w:r>
          </w:p>
        </w:tc>
        <w:tc>
          <w:tcPr>
            <w:tcW w:w="55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EDUC 3400 La/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Rdg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in Preschool/Elementary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shd w:val="clear" w:color="auto" w:fill="666666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ADDITIONAL REQUIRED COURSES:                                                          15 S.H. </w:t>
            </w:r>
          </w:p>
        </w:tc>
        <w:tc>
          <w:tcPr>
            <w:tcW w:w="5595" w:type="dxa"/>
            <w:gridSpan w:val="3"/>
            <w:shd w:val="clear" w:color="auto" w:fill="D9D9D9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Second Semester                                                                                                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2100 Child Psychology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6"/>
                <w:szCs w:val="16"/>
              </w:rPr>
              <w:t xml:space="preserve">PSYC 172 Child Psychology 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4260 Supporting Emergent Literature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2052 Human Exceptionality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8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6"/>
                <w:szCs w:val="16"/>
              </w:rPr>
              <w:t>EDUC 178 Exceptional Student</w:t>
            </w:r>
          </w:p>
        </w:tc>
        <w:tc>
          <w:tcPr>
            <w:tcW w:w="55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595" w:type="dxa"/>
            <w:gridSpan w:val="3"/>
            <w:shd w:val="clear" w:color="auto" w:fill="FFFFFF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All Ed &amp; major/content classes should be completed prior to senior level classes.  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C1DBE">
        <w:trPr>
          <w:trHeight w:val="220"/>
          <w:jc w:val="center"/>
        </w:trPr>
        <w:tc>
          <w:tcPr>
            <w:tcW w:w="5145" w:type="dxa"/>
            <w:gridSpan w:val="2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3051 Computer Tech Today’s Society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595" w:type="dxa"/>
            <w:gridSpan w:val="3"/>
            <w:shd w:val="clear" w:color="auto" w:fill="D9D9D9"/>
            <w:vAlign w:val="center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Senior Year First Semester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8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</w:tr>
      <w:tr w:rsidR="00CC1DBE">
        <w:trPr>
          <w:trHeight w:val="220"/>
          <w:jc w:val="center"/>
        </w:trPr>
        <w:tc>
          <w:tcPr>
            <w:tcW w:w="5145" w:type="dxa"/>
            <w:gridSpan w:val="2"/>
            <w:tcBorders>
              <w:top w:val="single" w:sz="8" w:space="0" w:color="000000"/>
            </w:tcBorders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3210 Working with Infants/Toddlers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3300 Teaching &amp; Learning Education I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5145" w:type="dxa"/>
            <w:gridSpan w:val="2"/>
            <w:tcBorders>
              <w:top w:val="single" w:sz="8" w:space="0" w:color="000000"/>
            </w:tcBorders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3162 Family Collaborators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3401 ECE Clinical Practice I (Two day field)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5700" w:type="dxa"/>
            <w:gridSpan w:val="3"/>
            <w:shd w:val="clear" w:color="auto" w:fill="666666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FREE ELECTIVES:                                                                                           2 S.H. 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4300 Teaching &amp; Learning EC Education II (WE)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0"/>
          <w:jc w:val="center"/>
        </w:trPr>
        <w:tc>
          <w:tcPr>
            <w:tcW w:w="2880" w:type="dxa"/>
            <w:tcBorders>
              <w:top w:val="single" w:sz="8" w:space="0" w:color="000000"/>
            </w:tcBorders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1000-2000 Level Free Elective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2265" w:type="dxa"/>
            <w:tcBorders>
              <w:top w:val="single" w:sz="8" w:space="0" w:color="000000"/>
            </w:tcBorders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STSC 150 Student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Succ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Sem</w:t>
            </w:r>
            <w:proofErr w:type="spellEnd"/>
          </w:p>
        </w:tc>
        <w:tc>
          <w:tcPr>
            <w:tcW w:w="555" w:type="dxa"/>
            <w:vAlign w:val="center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5115" w:type="dxa"/>
            <w:gridSpan w:val="2"/>
            <w:vAlign w:val="center"/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3163 Classroom Management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81"/>
          <w:jc w:val="center"/>
        </w:trPr>
        <w:tc>
          <w:tcPr>
            <w:tcW w:w="570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CC1DBE" w:rsidRDefault="00686EC5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Special Notes: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*GE Distribution Course required of all students.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**See prerequisite and equivalencies.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 University requirement for graduation for all undergraduate students: complete GE 3000 (transfers entering with 30 credits or more).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 Requires a grade of B- or better.</w:t>
            </w:r>
          </w:p>
          <w:p w:rsidR="00CC1DBE" w:rsidRDefault="00686E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 Grade of C or better required.</w:t>
            </w:r>
          </w:p>
          <w:p w:rsidR="00CC1DBE" w:rsidRDefault="00686E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 Take a course before EC 3300.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5 EC 4000 &amp; EC 4401 </w:t>
            </w:r>
            <w:r>
              <w:rPr>
                <w:rFonts w:ascii="Arial" w:eastAsia="Arial" w:hAnsi="Arial" w:cs="Arial"/>
                <w:sz w:val="14"/>
                <w:szCs w:val="14"/>
              </w:rPr>
              <w:t>MUST be taken together.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6 Complete/Pass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edTPA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Requirements.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 Co-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req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SPED 3000.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 Must submit passing EC Praxis II scores prior to Clinical II.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 Course is only necessary if you have not met the 120 credit requirement toward degree completion.</w:t>
            </w:r>
          </w:p>
          <w:p w:rsidR="00CC1DBE" w:rsidRDefault="00686E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10 Clinical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 and Clinical II must be done back-to-back and in consecutive semesters.</w:t>
            </w:r>
          </w:p>
          <w:p w:rsidR="00CC1DBE" w:rsidRDefault="00CC1DBE">
            <w:pPr>
              <w:tabs>
                <w:tab w:val="left" w:pos="864"/>
              </w:tabs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:rsidR="00CC1DBE" w:rsidRDefault="00686EC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CSIT 123 Integrated Office Software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ECON 151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Princ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. Macroeconomics</w:t>
            </w:r>
            <w:r>
              <w:rPr>
                <w:rFonts w:ascii="Arial Narrow" w:eastAsia="Arial Narrow" w:hAnsi="Arial Narrow" w:cs="Arial Narrow"/>
                <w:color w:val="38761D"/>
                <w:sz w:val="18"/>
                <w:szCs w:val="18"/>
                <w:highlight w:val="white"/>
              </w:rPr>
              <w:t xml:space="preserve"> 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ECON 152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Princ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. Microeconomics</w:t>
            </w:r>
          </w:p>
          <w:p w:rsidR="00CC1DBE" w:rsidRDefault="00686EC5">
            <w:pP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ECON 152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Princ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. Microeconomics</w:t>
            </w: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SPED 3000 Principle &amp; Practice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81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shd w:val="clear" w:color="auto" w:fill="D9D9D9"/>
          </w:tcPr>
          <w:p w:rsidR="00CC1DBE" w:rsidRDefault="00686EC5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Senior Year Second Semester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6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CC1DBE">
        <w:trPr>
          <w:trHeight w:val="251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C1DBE" w:rsidRDefault="00CC1DBE">
            <w:pPr>
              <w:tabs>
                <w:tab w:val="left" w:pos="864"/>
              </w:tabs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</w:tcPr>
          <w:p w:rsidR="00CC1DBE" w:rsidRDefault="00686EC5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4401 ECE Clinical Practice II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5,10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9</w:t>
            </w:r>
          </w:p>
        </w:tc>
      </w:tr>
      <w:tr w:rsidR="00CC1DBE">
        <w:trPr>
          <w:trHeight w:val="207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  <w:tc>
          <w:tcPr>
            <w:tcW w:w="5115" w:type="dxa"/>
            <w:gridSpan w:val="2"/>
          </w:tcPr>
          <w:p w:rsidR="00CC1DBE" w:rsidRDefault="00686EC5">
            <w:pPr>
              <w:tabs>
                <w:tab w:val="left" w:pos="864"/>
              </w:tabs>
              <w:ind w:right="-15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4000 Teacher &amp; the Early Elementary Classroom (WE)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80" w:type="dxa"/>
          </w:tcPr>
          <w:p w:rsidR="00CC1DBE" w:rsidRDefault="00686EC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CC1DBE">
        <w:trPr>
          <w:trHeight w:val="221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  <w:shd w:val="clear" w:color="auto" w:fill="000000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highlight w:val="yellow"/>
                <w:vertAlign w:val="superscript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000000"/>
          </w:tcPr>
          <w:p w:rsidR="00CC1DBE" w:rsidRDefault="00CC1DB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C1DBE">
        <w:trPr>
          <w:trHeight w:val="369"/>
          <w:jc w:val="center"/>
        </w:trPr>
        <w:tc>
          <w:tcPr>
            <w:tcW w:w="5700" w:type="dxa"/>
            <w:gridSpan w:val="3"/>
            <w:vMerge/>
          </w:tcPr>
          <w:p w:rsidR="00CC1DBE" w:rsidRDefault="00CC1DBE">
            <w:pP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shd w:val="clear" w:color="auto" w:fill="000000"/>
          </w:tcPr>
          <w:p w:rsidR="00CC1DBE" w:rsidRDefault="00CC1DBE">
            <w:pPr>
              <w:tabs>
                <w:tab w:val="left" w:pos="864"/>
              </w:tabs>
              <w:ind w:right="-15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shd w:val="clear" w:color="auto" w:fill="FF0067"/>
                <w:vertAlign w:val="superscript"/>
              </w:rPr>
            </w:pPr>
          </w:p>
        </w:tc>
        <w:tc>
          <w:tcPr>
            <w:tcW w:w="480" w:type="dxa"/>
            <w:shd w:val="clear" w:color="auto" w:fill="000000"/>
          </w:tcPr>
          <w:p w:rsidR="00CC1DBE" w:rsidRDefault="00CC1DB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C1DBE">
        <w:trPr>
          <w:trHeight w:val="281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</w:tcPr>
          <w:p w:rsidR="00CC1DBE" w:rsidRDefault="00CC1DBE"/>
        </w:tc>
        <w:tc>
          <w:tcPr>
            <w:tcW w:w="5595" w:type="dxa"/>
            <w:gridSpan w:val="3"/>
            <w:vMerge w:val="restart"/>
            <w:shd w:val="clear" w:color="auto" w:fill="000000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:rsidR="00CC1DBE" w:rsidRDefault="00CC1DBE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C1DBE" w:rsidRDefault="00CC1DBE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C1DBE" w:rsidRDefault="00CC1DBE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C1DBE" w:rsidRDefault="00CC1DBE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C1DBE" w:rsidRDefault="00CC1DBE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C1DBE">
        <w:trPr>
          <w:trHeight w:val="207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</w:tcPr>
          <w:p w:rsidR="00CC1DBE" w:rsidRDefault="00CC1DB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vMerge/>
            <w:shd w:val="clear" w:color="auto" w:fill="000000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</w:tr>
      <w:tr w:rsidR="00CC1DBE">
        <w:trPr>
          <w:trHeight w:val="207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vMerge/>
            <w:shd w:val="clear" w:color="auto" w:fill="000000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</w:tr>
      <w:tr w:rsidR="00CC1DBE">
        <w:trPr>
          <w:trHeight w:val="1620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</w:tcPr>
          <w:p w:rsidR="00CC1DBE" w:rsidRDefault="00CC1DBE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</w:p>
        </w:tc>
        <w:tc>
          <w:tcPr>
            <w:tcW w:w="5595" w:type="dxa"/>
            <w:gridSpan w:val="3"/>
            <w:vMerge/>
            <w:tcBorders>
              <w:bottom w:val="single" w:sz="8" w:space="0" w:color="000000"/>
            </w:tcBorders>
            <w:shd w:val="clear" w:color="auto" w:fill="000000"/>
          </w:tcPr>
          <w:p w:rsidR="00CC1DBE" w:rsidRDefault="00CC1DBE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</w:p>
        </w:tc>
      </w:tr>
    </w:tbl>
    <w:p w:rsidR="00CC1DBE" w:rsidRDefault="00686EC5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 xml:space="preserve">Revised 10/14/2022 by Jessica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Admams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, Maureen Byrne, &amp; Breanna Brown</w:t>
      </w:r>
      <w:r>
        <w:br w:type="page"/>
      </w:r>
    </w:p>
    <w:p w:rsidR="00CC1DBE" w:rsidRDefault="00686E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Possible Placements for all Clinical Experiences:</w:t>
      </w:r>
    </w:p>
    <w:p w:rsidR="00CC1DBE" w:rsidRDefault="00CC1DBE">
      <w:pPr>
        <w:rPr>
          <w:rFonts w:ascii="Arial" w:eastAsia="Arial" w:hAnsi="Arial" w:cs="Arial"/>
          <w:sz w:val="22"/>
          <w:szCs w:val="22"/>
        </w:rPr>
      </w:pPr>
    </w:p>
    <w:p w:rsidR="00CC1DBE" w:rsidRDefault="00686E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Most, if not all, of our partner districts are Pre-K-12.  We also have a Head Start Program on the Ocean County College campus.  There is also one located in Brick and Toms River.</w:t>
      </w:r>
    </w:p>
    <w:sectPr w:rsidR="00CC1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" w:right="36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C5" w:rsidRDefault="00686EC5">
      <w:r>
        <w:separator/>
      </w:r>
    </w:p>
  </w:endnote>
  <w:endnote w:type="continuationSeparator" w:id="0">
    <w:p w:rsidR="00686EC5" w:rsidRDefault="006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BE" w:rsidRDefault="00CC1DB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BE" w:rsidRDefault="00CC1D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sz w:val="16"/>
        <w:szCs w:val="16"/>
      </w:rPr>
    </w:pPr>
  </w:p>
  <w:p w:rsidR="00CC1DBE" w:rsidRDefault="00CC1D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sz w:val="16"/>
        <w:szCs w:val="16"/>
      </w:rPr>
    </w:pPr>
  </w:p>
  <w:p w:rsidR="00CC1DBE" w:rsidRDefault="00CC1D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BE" w:rsidRDefault="00CC1D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C5" w:rsidRDefault="00686EC5">
      <w:r>
        <w:separator/>
      </w:r>
    </w:p>
  </w:footnote>
  <w:footnote w:type="continuationSeparator" w:id="0">
    <w:p w:rsidR="00686EC5" w:rsidRDefault="0068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BE" w:rsidRDefault="00CC1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BE" w:rsidRDefault="00686EC5">
    <w:pPr>
      <w:jc w:val="center"/>
    </w:pPr>
    <w:r>
      <w:t>For St</w:t>
    </w:r>
    <w:r>
      <w:t xml:space="preserve">udents graduating OCC with their A.A. in Liberal Arts (Psychology)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5810250</wp:posOffset>
          </wp:positionH>
          <wp:positionV relativeFrom="paragraph">
            <wp:posOffset>-161924</wp:posOffset>
          </wp:positionV>
          <wp:extent cx="1271588" cy="58281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582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-152399</wp:posOffset>
          </wp:positionH>
          <wp:positionV relativeFrom="paragraph">
            <wp:posOffset>-76199</wp:posOffset>
          </wp:positionV>
          <wp:extent cx="1072325" cy="41243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2325" cy="412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BE" w:rsidRDefault="00CC1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E"/>
    <w:rsid w:val="00686EC5"/>
    <w:rsid w:val="00917FDE"/>
    <w:rsid w:val="00C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DA470-27D5-4D14-9E1B-7A3B14B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tabs>
        <w:tab w:val="center" w:pos="5400"/>
      </w:tabs>
      <w:jc w:val="center"/>
    </w:pPr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Brown</dc:creator>
  <cp:lastModifiedBy>Breanna Brown</cp:lastModifiedBy>
  <cp:revision>2</cp:revision>
  <dcterms:created xsi:type="dcterms:W3CDTF">2022-11-02T15:09:00Z</dcterms:created>
  <dcterms:modified xsi:type="dcterms:W3CDTF">2022-11-02T15:09:00Z</dcterms:modified>
</cp:coreProperties>
</file>